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E9CC3" w14:textId="77777777" w:rsidR="009512DE" w:rsidRDefault="009512DE">
      <w:bookmarkStart w:id="0" w:name="_GoBack"/>
      <w:bookmarkEnd w:id="0"/>
    </w:p>
    <w:p w14:paraId="6190BF47" w14:textId="77777777" w:rsidR="00B30C34" w:rsidRPr="00B30C34" w:rsidRDefault="00B30C34" w:rsidP="00B30C34">
      <w:pPr>
        <w:jc w:val="center"/>
        <w:rPr>
          <w:rFonts w:ascii="Open Sans" w:hAnsi="Open Sans" w:cs="Open Sans"/>
          <w:b/>
          <w:color w:val="44546A" w:themeColor="text2"/>
          <w:sz w:val="28"/>
        </w:rPr>
      </w:pPr>
      <w:r w:rsidRPr="00B30C34">
        <w:rPr>
          <w:rFonts w:ascii="Open Sans" w:hAnsi="Open Sans" w:cs="Open Sans"/>
          <w:b/>
          <w:color w:val="44546A" w:themeColor="text2"/>
          <w:sz w:val="28"/>
        </w:rPr>
        <w:t xml:space="preserve">FNHA 2019 Winter Wellness Grants Application </w:t>
      </w:r>
      <w:r w:rsidR="00C47153">
        <w:rPr>
          <w:rFonts w:ascii="Open Sans" w:hAnsi="Open Sans" w:cs="Open Sans"/>
          <w:b/>
          <w:color w:val="44546A" w:themeColor="text2"/>
          <w:sz w:val="28"/>
        </w:rPr>
        <w:t>Guidelines</w:t>
      </w:r>
    </w:p>
    <w:p w14:paraId="0906E9DA" w14:textId="77777777" w:rsidR="00C47153" w:rsidRDefault="007B7770">
      <w:pPr>
        <w:rPr>
          <w:rFonts w:ascii="Open Sans" w:hAnsi="Open Sans" w:cs="Open Sans"/>
        </w:rPr>
      </w:pPr>
      <w:r>
        <w:rPr>
          <w:rFonts w:ascii="Open Sans" w:hAnsi="Open Sans" w:cs="Open Sans"/>
        </w:rPr>
        <w:br/>
      </w:r>
      <w:r w:rsidR="00C47153">
        <w:rPr>
          <w:rFonts w:ascii="Open Sans" w:hAnsi="Open Sans" w:cs="Open Sans"/>
        </w:rPr>
        <w:t>The First Nations Health Authority (FNHA) envisions healthy, self-determining and vibrant BC First Nations children, families, and communities playing an active role in decision-making regarding their personal and collective wellness.  The Winter Wellness Grants are in line with Directive #1: Community-Driving, Nation-Based, the FNHA is encouraging First Nations to create their own health event or initiative!</w:t>
      </w:r>
      <w:r>
        <w:rPr>
          <w:rFonts w:ascii="Open Sans" w:hAnsi="Open Sans" w:cs="Open Sans"/>
        </w:rPr>
        <w:br/>
      </w:r>
    </w:p>
    <w:p w14:paraId="11837101" w14:textId="77777777" w:rsidR="00BF4F6C" w:rsidRDefault="00C47153">
      <w:pPr>
        <w:rPr>
          <w:rFonts w:ascii="Open Sans" w:hAnsi="Open Sans" w:cs="Open Sans"/>
          <w:b/>
          <w:color w:val="ED7D31" w:themeColor="accent2"/>
          <w:sz w:val="28"/>
        </w:rPr>
      </w:pPr>
      <w:r w:rsidRPr="00C47153">
        <w:rPr>
          <w:rFonts w:ascii="Open Sans" w:hAnsi="Open Sans" w:cs="Open Sans"/>
          <w:b/>
          <w:color w:val="ED7D31" w:themeColor="accent2"/>
          <w:sz w:val="28"/>
        </w:rPr>
        <w:t>Grant eligibility</w:t>
      </w:r>
    </w:p>
    <w:p w14:paraId="3EC5669F" w14:textId="02D5C630" w:rsidR="00C47153" w:rsidRPr="00BF4F6C" w:rsidRDefault="00BF4F6C">
      <w:pPr>
        <w:rPr>
          <w:rFonts w:ascii="Open Sans" w:hAnsi="Open Sans" w:cs="Open Sans"/>
          <w:b/>
          <w:color w:val="ED7D31" w:themeColor="accent2"/>
          <w:sz w:val="28"/>
        </w:rPr>
      </w:pPr>
      <w:r>
        <w:rPr>
          <w:rFonts w:ascii="Open Sans" w:hAnsi="Open Sans" w:cs="Open Sans"/>
        </w:rPr>
        <w:t>First Nations communities as well as o</w:t>
      </w:r>
      <w:r w:rsidR="00C47153">
        <w:rPr>
          <w:rFonts w:ascii="Open Sans" w:hAnsi="Open Sans" w:cs="Open Sans"/>
        </w:rPr>
        <w:t>rganizations, schools, and agencies t</w:t>
      </w:r>
      <w:r>
        <w:rPr>
          <w:rFonts w:ascii="Open Sans" w:hAnsi="Open Sans" w:cs="Open Sans"/>
        </w:rPr>
        <w:t>hat are engaged in direct</w:t>
      </w:r>
      <w:r w:rsidR="00C47153">
        <w:rPr>
          <w:rFonts w:ascii="Open Sans" w:hAnsi="Open Sans" w:cs="Open Sans"/>
        </w:rPr>
        <w:t xml:space="preserve"> services delivery to BC</w:t>
      </w:r>
      <w:r w:rsidR="00044247">
        <w:rPr>
          <w:rFonts w:ascii="Open Sans" w:hAnsi="Open Sans" w:cs="Open Sans"/>
        </w:rPr>
        <w:t xml:space="preserve"> First Nations and/or Indigenous</w:t>
      </w:r>
      <w:r w:rsidR="00C47153">
        <w:rPr>
          <w:rFonts w:ascii="Open Sans" w:hAnsi="Open Sans" w:cs="Open Sans"/>
        </w:rPr>
        <w:t xml:space="preserve"> people may be eligible for funding to host a Community-Driven Winter Wellness event or initiative.  </w:t>
      </w:r>
    </w:p>
    <w:p w14:paraId="35FEB7B5" w14:textId="77777777" w:rsidR="00C47153" w:rsidRDefault="00C47153">
      <w:pPr>
        <w:rPr>
          <w:rFonts w:ascii="Open Sans" w:hAnsi="Open Sans" w:cs="Open Sans"/>
        </w:rPr>
      </w:pPr>
      <w:r>
        <w:rPr>
          <w:rFonts w:ascii="Open Sans" w:hAnsi="Open Sans" w:cs="Open Sans"/>
        </w:rPr>
        <w:t xml:space="preserve">To be eligible, the event or initiative must be held between: </w:t>
      </w:r>
      <w:r w:rsidR="00104809">
        <w:rPr>
          <w:rFonts w:ascii="Open Sans" w:hAnsi="Open Sans" w:cs="Open Sans"/>
          <w:b/>
        </w:rPr>
        <w:t>January 1 – February 16, 2020</w:t>
      </w:r>
      <w:r w:rsidRPr="00C47153">
        <w:rPr>
          <w:rFonts w:ascii="Open Sans" w:hAnsi="Open Sans" w:cs="Open Sans"/>
          <w:b/>
        </w:rPr>
        <w:t>.</w:t>
      </w:r>
    </w:p>
    <w:p w14:paraId="07DA5B59" w14:textId="52E9A31E" w:rsidR="00C47153" w:rsidRDefault="00C47153">
      <w:pPr>
        <w:rPr>
          <w:rFonts w:ascii="Open Sans" w:hAnsi="Open Sans" w:cs="Open Sans"/>
        </w:rPr>
      </w:pPr>
      <w:r w:rsidRPr="00252247">
        <w:rPr>
          <w:rFonts w:ascii="Open Sans" w:hAnsi="Open Sans" w:cs="Open Sans"/>
          <w:highlight w:val="yellow"/>
        </w:rPr>
        <w:t xml:space="preserve">Deadline for applications is </w:t>
      </w:r>
      <w:r w:rsidR="00104809" w:rsidRPr="00252247">
        <w:rPr>
          <w:rFonts w:ascii="Open Sans" w:hAnsi="Open Sans" w:cs="Open Sans"/>
          <w:b/>
          <w:highlight w:val="yellow"/>
        </w:rPr>
        <w:t>October 25, 2019</w:t>
      </w:r>
      <w:r w:rsidRPr="00252247">
        <w:rPr>
          <w:rFonts w:ascii="Open Sans" w:hAnsi="Open Sans" w:cs="Open Sans"/>
          <w:highlight w:val="yellow"/>
        </w:rPr>
        <w:t>.</w:t>
      </w:r>
    </w:p>
    <w:p w14:paraId="5EEF0879" w14:textId="77777777" w:rsidR="00C47153" w:rsidRPr="00C47153" w:rsidRDefault="00C47153">
      <w:pPr>
        <w:rPr>
          <w:rFonts w:ascii="Open Sans" w:hAnsi="Open Sans" w:cs="Open Sans"/>
        </w:rPr>
      </w:pPr>
      <w:r>
        <w:rPr>
          <w:rFonts w:ascii="Open Sans" w:hAnsi="Open Sans" w:cs="Open Sans"/>
        </w:rPr>
        <w:t>If you have received a Day of Wellness or Winter Wellness grant funds in the past, previous closing reports must be submitted before applying for new funds.</w:t>
      </w:r>
      <w:r w:rsidR="007B7770">
        <w:rPr>
          <w:rFonts w:ascii="Open Sans" w:hAnsi="Open Sans" w:cs="Open Sans"/>
        </w:rPr>
        <w:br/>
      </w:r>
    </w:p>
    <w:p w14:paraId="1324EB11" w14:textId="77777777" w:rsidR="00C47153" w:rsidRPr="002705C0" w:rsidRDefault="00C47153">
      <w:pPr>
        <w:rPr>
          <w:rFonts w:ascii="Open Sans" w:hAnsi="Open Sans" w:cs="Open Sans"/>
          <w:b/>
          <w:color w:val="ED7D31" w:themeColor="accent2"/>
          <w:sz w:val="28"/>
        </w:rPr>
      </w:pPr>
      <w:r w:rsidRPr="00C47153">
        <w:rPr>
          <w:rFonts w:ascii="Open Sans" w:hAnsi="Open Sans" w:cs="Open Sans"/>
          <w:b/>
          <w:color w:val="ED7D31" w:themeColor="accent2"/>
          <w:sz w:val="28"/>
        </w:rPr>
        <w:t>Theme</w:t>
      </w:r>
    </w:p>
    <w:p w14:paraId="0A5AAE3D" w14:textId="4042B06D" w:rsidR="00C47153" w:rsidRDefault="00104809">
      <w:pPr>
        <w:rPr>
          <w:rFonts w:ascii="Open Sans" w:hAnsi="Open Sans" w:cs="Open Sans"/>
          <w:sz w:val="24"/>
        </w:rPr>
      </w:pPr>
      <w:r w:rsidRPr="002705C0">
        <w:rPr>
          <w:rFonts w:ascii="Open Sans" w:hAnsi="Open Sans" w:cs="Open Sans"/>
          <w:sz w:val="24"/>
        </w:rPr>
        <w:t>The theme for 2020</w:t>
      </w:r>
      <w:r w:rsidR="00C47153" w:rsidRPr="002705C0">
        <w:rPr>
          <w:rFonts w:ascii="Open Sans" w:hAnsi="Open Sans" w:cs="Open Sans"/>
          <w:sz w:val="24"/>
        </w:rPr>
        <w:t xml:space="preserve"> is “</w:t>
      </w:r>
      <w:r w:rsidRPr="002705C0">
        <w:rPr>
          <w:rFonts w:ascii="Open Sans" w:hAnsi="Open Sans" w:cs="Open Sans"/>
          <w:b/>
          <w:sz w:val="24"/>
        </w:rPr>
        <w:t xml:space="preserve">Be My Guest- Youth for </w:t>
      </w:r>
      <w:r w:rsidRPr="002705C0">
        <w:rPr>
          <w:rFonts w:ascii="Open Sans" w:hAnsi="Open Sans" w:cs="Open Sans"/>
          <w:b/>
          <w:sz w:val="24"/>
          <w:szCs w:val="24"/>
        </w:rPr>
        <w:t>Elders</w:t>
      </w:r>
      <w:r w:rsidR="002705C0">
        <w:rPr>
          <w:rFonts w:ascii="Open Sans" w:hAnsi="Open Sans" w:cs="Open Sans"/>
          <w:sz w:val="24"/>
          <w:szCs w:val="24"/>
        </w:rPr>
        <w:t>”.</w:t>
      </w:r>
      <w:r w:rsidR="002705C0" w:rsidRPr="002705C0">
        <w:rPr>
          <w:rFonts w:ascii="Open Sans" w:hAnsi="Open Sans" w:cs="Open Sans"/>
          <w:sz w:val="24"/>
          <w:szCs w:val="24"/>
        </w:rPr>
        <w:t xml:space="preserve"> The focus is on youth designing events to hold with or for Elders; </w:t>
      </w:r>
      <w:r w:rsidR="00752ABD">
        <w:rPr>
          <w:rFonts w:ascii="Open Sans" w:hAnsi="Open Sans" w:cs="Open Sans"/>
          <w:sz w:val="24"/>
          <w:szCs w:val="24"/>
        </w:rPr>
        <w:t xml:space="preserve">including </w:t>
      </w:r>
      <w:r w:rsidR="002705C0" w:rsidRPr="002705C0">
        <w:rPr>
          <w:rFonts w:ascii="Open Sans" w:hAnsi="Open Sans" w:cs="Open Sans"/>
          <w:sz w:val="24"/>
          <w:szCs w:val="24"/>
        </w:rPr>
        <w:t>inter-gener</w:t>
      </w:r>
      <w:r w:rsidR="002705C0">
        <w:rPr>
          <w:rFonts w:ascii="Open Sans" w:hAnsi="Open Sans" w:cs="Open Sans"/>
          <w:sz w:val="24"/>
          <w:szCs w:val="24"/>
        </w:rPr>
        <w:t>ational connections and</w:t>
      </w:r>
      <w:r w:rsidR="002705C0" w:rsidRPr="002705C0">
        <w:rPr>
          <w:rFonts w:ascii="Open Sans" w:hAnsi="Open Sans" w:cs="Open Sans"/>
          <w:sz w:val="24"/>
          <w:szCs w:val="24"/>
        </w:rPr>
        <w:t xml:space="preserve"> youth develop</w:t>
      </w:r>
      <w:r w:rsidR="002705C0">
        <w:rPr>
          <w:rFonts w:ascii="Open Sans" w:hAnsi="Open Sans" w:cs="Open Sans"/>
          <w:sz w:val="24"/>
          <w:szCs w:val="24"/>
        </w:rPr>
        <w:t>ing</w:t>
      </w:r>
      <w:r w:rsidR="002705C0" w:rsidRPr="002705C0">
        <w:rPr>
          <w:rFonts w:ascii="Open Sans" w:hAnsi="Open Sans" w:cs="Open Sans"/>
          <w:sz w:val="24"/>
          <w:szCs w:val="24"/>
        </w:rPr>
        <w:t xml:space="preserve"> skills in event planning and knowledge of traditional protocol. </w:t>
      </w:r>
      <w:r w:rsidR="00C47153" w:rsidRPr="002705C0">
        <w:rPr>
          <w:rFonts w:ascii="Open Sans" w:hAnsi="Open Sans" w:cs="Open Sans"/>
          <w:sz w:val="24"/>
          <w:szCs w:val="24"/>
        </w:rPr>
        <w:t>Winter is the time of the year to reflect and use our ceremonies to start the New Year in a good</w:t>
      </w:r>
      <w:r w:rsidR="00C47153">
        <w:rPr>
          <w:rFonts w:ascii="Open Sans" w:hAnsi="Open Sans" w:cs="Open Sans"/>
          <w:sz w:val="24"/>
        </w:rPr>
        <w:t xml:space="preserve"> way, to sustain our wellness for the year.  Here at the FNHA, we want Wellness events and initiatives to include culture </w:t>
      </w:r>
      <w:r w:rsidR="002123D6">
        <w:rPr>
          <w:rFonts w:ascii="Open Sans" w:hAnsi="Open Sans" w:cs="Open Sans"/>
          <w:sz w:val="24"/>
        </w:rPr>
        <w:t xml:space="preserve">and holistic approaches to health to achieve a balance in our mental, spiritual, emotional and physical wellness. </w:t>
      </w:r>
    </w:p>
    <w:p w14:paraId="53DB2370" w14:textId="77777777" w:rsidR="00C86526" w:rsidRDefault="007B7770">
      <w:pPr>
        <w:rPr>
          <w:rFonts w:ascii="Open Sans" w:hAnsi="Open Sans" w:cs="Open Sans"/>
          <w:b/>
          <w:color w:val="ED7D31" w:themeColor="accent2"/>
          <w:sz w:val="32"/>
        </w:rPr>
      </w:pPr>
      <w:r>
        <w:rPr>
          <w:rFonts w:ascii="Open Sans" w:hAnsi="Open Sans" w:cs="Open Sans"/>
          <w:sz w:val="24"/>
        </w:rPr>
        <w:br/>
      </w:r>
    </w:p>
    <w:p w14:paraId="18EB7241" w14:textId="77777777" w:rsidR="00C86526" w:rsidRDefault="00C86526">
      <w:pPr>
        <w:rPr>
          <w:rFonts w:ascii="Open Sans" w:hAnsi="Open Sans" w:cs="Open Sans"/>
          <w:b/>
          <w:color w:val="ED7D31" w:themeColor="accent2"/>
          <w:sz w:val="32"/>
        </w:rPr>
      </w:pPr>
      <w:r>
        <w:rPr>
          <w:rFonts w:ascii="Open Sans" w:hAnsi="Open Sans" w:cs="Open Sans"/>
          <w:b/>
          <w:color w:val="ED7D31" w:themeColor="accent2"/>
          <w:sz w:val="32"/>
        </w:rPr>
        <w:br w:type="page"/>
      </w:r>
    </w:p>
    <w:p w14:paraId="1B8AF70A" w14:textId="77777777" w:rsidR="002123D6" w:rsidRPr="00346539" w:rsidRDefault="00346539">
      <w:pPr>
        <w:rPr>
          <w:rFonts w:ascii="Open Sans" w:hAnsi="Open Sans" w:cs="Open Sans"/>
          <w:b/>
          <w:sz w:val="24"/>
        </w:rPr>
      </w:pPr>
      <w:r w:rsidRPr="00346539">
        <w:rPr>
          <w:rFonts w:ascii="Open Sans" w:hAnsi="Open Sans" w:cs="Open Sans"/>
          <w:b/>
          <w:color w:val="ED7D31" w:themeColor="accent2"/>
          <w:sz w:val="32"/>
        </w:rPr>
        <w:lastRenderedPageBreak/>
        <w:t>Application Process</w:t>
      </w:r>
    </w:p>
    <w:p w14:paraId="3D3402CA" w14:textId="77777777" w:rsidR="00C86526" w:rsidRDefault="00C86526" w:rsidP="00C86526">
      <w:pPr>
        <w:spacing w:after="0"/>
        <w:rPr>
          <w:rFonts w:ascii="Open Sans" w:hAnsi="Open Sans" w:cs="Open Sans"/>
          <w:sz w:val="24"/>
        </w:rPr>
      </w:pPr>
      <w:r>
        <w:rPr>
          <w:rFonts w:ascii="Open Sans" w:hAnsi="Open Sans" w:cs="Open Sans"/>
          <w:sz w:val="24"/>
        </w:rPr>
        <w:t>Applications for a Winter Wellness Grant can be completed:</w:t>
      </w:r>
    </w:p>
    <w:p w14:paraId="0F5BD627" w14:textId="511617DA" w:rsidR="00B50B96" w:rsidRDefault="00C86526" w:rsidP="00C86526">
      <w:pPr>
        <w:spacing w:after="0"/>
        <w:rPr>
          <w:rFonts w:ascii="Open Sans" w:hAnsi="Open Sans" w:cs="Open Sans"/>
          <w:sz w:val="24"/>
          <w:szCs w:val="24"/>
        </w:rPr>
      </w:pPr>
      <w:r>
        <w:rPr>
          <w:rFonts w:ascii="Open Sans" w:hAnsi="Open Sans" w:cs="Open Sans"/>
          <w:sz w:val="24"/>
        </w:rPr>
        <w:br/>
        <w:t xml:space="preserve">Online: </w:t>
      </w:r>
      <w:hyperlink r:id="rId7" w:history="1">
        <w:r w:rsidR="004F613C" w:rsidRPr="00EC5F6C">
          <w:rPr>
            <w:rStyle w:val="Hyperlink"/>
            <w:rFonts w:ascii="Open Sans" w:hAnsi="Open Sans" w:cs="Open Sans"/>
            <w:sz w:val="24"/>
            <w:szCs w:val="24"/>
          </w:rPr>
          <w:t>https://interceptum.com/si/en/4700653</w:t>
        </w:r>
      </w:hyperlink>
    </w:p>
    <w:p w14:paraId="513356AE" w14:textId="579DF2B1" w:rsidR="00C86526" w:rsidRDefault="00C86526" w:rsidP="00C86526">
      <w:pPr>
        <w:spacing w:after="0"/>
        <w:rPr>
          <w:rFonts w:ascii="Open Sans" w:hAnsi="Open Sans" w:cs="Open Sans"/>
          <w:sz w:val="24"/>
        </w:rPr>
      </w:pPr>
      <w:r>
        <w:rPr>
          <w:rFonts w:ascii="Open Sans" w:hAnsi="Open Sans" w:cs="Open Sans"/>
          <w:sz w:val="24"/>
        </w:rPr>
        <w:t xml:space="preserve">Email: </w:t>
      </w:r>
      <w:hyperlink r:id="rId8" w:history="1">
        <w:r w:rsidRPr="00FE2347">
          <w:rPr>
            <w:rStyle w:val="Hyperlink"/>
            <w:rFonts w:ascii="Open Sans" w:hAnsi="Open Sans" w:cs="Open Sans"/>
            <w:sz w:val="24"/>
          </w:rPr>
          <w:t>Active@fnha.ca</w:t>
        </w:r>
      </w:hyperlink>
      <w:r>
        <w:rPr>
          <w:rFonts w:ascii="Open Sans" w:hAnsi="Open Sans" w:cs="Open Sans"/>
          <w:sz w:val="24"/>
        </w:rPr>
        <w:t xml:space="preserve"> for an application form</w:t>
      </w:r>
      <w:r w:rsidR="00692B99">
        <w:rPr>
          <w:rFonts w:ascii="Open Sans" w:hAnsi="Open Sans" w:cs="Open Sans"/>
          <w:sz w:val="24"/>
        </w:rPr>
        <w:t xml:space="preserve"> and submit final report</w:t>
      </w:r>
    </w:p>
    <w:p w14:paraId="39913A1C" w14:textId="46B9B494" w:rsidR="00692B99" w:rsidRDefault="00692B99" w:rsidP="00C86526">
      <w:pPr>
        <w:spacing w:after="0"/>
        <w:rPr>
          <w:rFonts w:ascii="Open Sans" w:hAnsi="Open Sans" w:cs="Open Sans"/>
          <w:sz w:val="24"/>
        </w:rPr>
      </w:pPr>
      <w:r>
        <w:rPr>
          <w:rFonts w:ascii="Open Sans" w:hAnsi="Open Sans" w:cs="Open Sans"/>
          <w:sz w:val="24"/>
        </w:rPr>
        <w:t xml:space="preserve">Website: </w:t>
      </w:r>
      <w:hyperlink r:id="rId9" w:history="1">
        <w:r w:rsidR="004F613C" w:rsidRPr="00EC5F6C">
          <w:rPr>
            <w:rStyle w:val="Hyperlink"/>
            <w:rFonts w:ascii="Open Sans" w:hAnsi="Open Sans" w:cs="Open Sans"/>
            <w:sz w:val="24"/>
          </w:rPr>
          <w:t>www.fnha.ca</w:t>
        </w:r>
      </w:hyperlink>
    </w:p>
    <w:p w14:paraId="136F2967" w14:textId="6E480C7D" w:rsidR="00C86526" w:rsidRDefault="00C86526" w:rsidP="00C86526">
      <w:pPr>
        <w:spacing w:after="0"/>
        <w:rPr>
          <w:rFonts w:ascii="Open Sans" w:hAnsi="Open Sans" w:cs="Open Sans"/>
          <w:sz w:val="24"/>
        </w:rPr>
      </w:pPr>
      <w:r>
        <w:rPr>
          <w:rFonts w:ascii="Open Sans" w:hAnsi="Open Sans" w:cs="Open Sans"/>
          <w:sz w:val="24"/>
        </w:rPr>
        <w:t xml:space="preserve">Fax: by phoning </w:t>
      </w:r>
      <w:r w:rsidR="004F613C">
        <w:rPr>
          <w:rFonts w:ascii="Open Sans" w:hAnsi="Open Sans" w:cs="Open Sans"/>
          <w:sz w:val="24"/>
          <w:szCs w:val="20"/>
        </w:rPr>
        <w:t xml:space="preserve">604-456-7621 or 604-693-6906 </w:t>
      </w:r>
      <w:r>
        <w:rPr>
          <w:rFonts w:ascii="Open Sans" w:hAnsi="Open Sans" w:cs="Open Sans"/>
          <w:sz w:val="24"/>
        </w:rPr>
        <w:t>for a paper/fax application form</w:t>
      </w:r>
    </w:p>
    <w:p w14:paraId="2A94171B" w14:textId="77777777" w:rsidR="00346539" w:rsidRDefault="00346539" w:rsidP="00C86526">
      <w:pPr>
        <w:rPr>
          <w:rFonts w:ascii="Open Sans" w:hAnsi="Open Sans" w:cs="Open Sans"/>
          <w:sz w:val="24"/>
        </w:rPr>
      </w:pPr>
      <w:r>
        <w:rPr>
          <w:rFonts w:ascii="Open Sans" w:hAnsi="Open Sans" w:cs="Open Sans"/>
          <w:sz w:val="24"/>
        </w:rPr>
        <w:br/>
        <w:t>*Only fully completed applic</w:t>
      </w:r>
      <w:r w:rsidR="00C86526">
        <w:rPr>
          <w:rFonts w:ascii="Open Sans" w:hAnsi="Open Sans" w:cs="Open Sans"/>
          <w:sz w:val="24"/>
        </w:rPr>
        <w:t>ation forms will be considered.</w:t>
      </w:r>
      <w:r w:rsidR="00692B99">
        <w:rPr>
          <w:rFonts w:ascii="Open Sans" w:hAnsi="Open Sans" w:cs="Open Sans"/>
          <w:sz w:val="24"/>
        </w:rPr>
        <w:t xml:space="preserve"> </w:t>
      </w:r>
      <w:r w:rsidR="00692B99" w:rsidRPr="00692B99">
        <w:rPr>
          <w:rFonts w:ascii="Open Sans" w:hAnsi="Open Sans" w:cs="Open Sans"/>
          <w:b/>
          <w:sz w:val="24"/>
          <w:szCs w:val="24"/>
        </w:rPr>
        <w:t>When internet connectivity is available, it is preferred that FNHA receives applications online.</w:t>
      </w:r>
      <w:r w:rsidR="00C86526">
        <w:rPr>
          <w:rFonts w:ascii="Open Sans" w:hAnsi="Open Sans" w:cs="Open Sans"/>
          <w:sz w:val="24"/>
        </w:rPr>
        <w:br/>
      </w:r>
    </w:p>
    <w:p w14:paraId="0E47339D" w14:textId="77777777" w:rsidR="00346539" w:rsidRPr="00346539" w:rsidRDefault="00346539" w:rsidP="00346539">
      <w:pPr>
        <w:spacing w:after="0"/>
        <w:rPr>
          <w:rFonts w:ascii="Open Sans" w:hAnsi="Open Sans" w:cs="Open Sans"/>
          <w:b/>
          <w:color w:val="44546A" w:themeColor="text2"/>
          <w:sz w:val="28"/>
        </w:rPr>
      </w:pPr>
      <w:r w:rsidRPr="00346539">
        <w:rPr>
          <w:rFonts w:ascii="Open Sans" w:hAnsi="Open Sans" w:cs="Open Sans"/>
          <w:b/>
          <w:color w:val="44546A" w:themeColor="text2"/>
          <w:sz w:val="28"/>
        </w:rPr>
        <w:t>Review and Assessment</w:t>
      </w:r>
    </w:p>
    <w:p w14:paraId="5C93C87A" w14:textId="77777777" w:rsidR="00346539" w:rsidRDefault="00346539" w:rsidP="00346539">
      <w:pPr>
        <w:spacing w:after="0"/>
        <w:rPr>
          <w:rFonts w:ascii="Open Sans" w:hAnsi="Open Sans" w:cs="Open Sans"/>
          <w:sz w:val="24"/>
        </w:rPr>
      </w:pPr>
      <w:r>
        <w:rPr>
          <w:rFonts w:ascii="Open Sans" w:hAnsi="Open Sans" w:cs="Open Sans"/>
          <w:sz w:val="24"/>
        </w:rPr>
        <w:br/>
        <w:t>Applications will be weighed against the following criteria:</w:t>
      </w:r>
    </w:p>
    <w:p w14:paraId="2C7EE43C" w14:textId="20B14DE6" w:rsidR="00346539" w:rsidRDefault="00274126" w:rsidP="00346539">
      <w:pPr>
        <w:pStyle w:val="ListParagraph"/>
        <w:numPr>
          <w:ilvl w:val="0"/>
          <w:numId w:val="1"/>
        </w:numPr>
        <w:spacing w:after="0"/>
        <w:rPr>
          <w:rFonts w:ascii="Open Sans" w:hAnsi="Open Sans" w:cs="Open Sans"/>
          <w:sz w:val="24"/>
        </w:rPr>
      </w:pPr>
      <w:r>
        <w:rPr>
          <w:rFonts w:ascii="Open Sans" w:hAnsi="Open Sans" w:cs="Open Sans"/>
          <w:sz w:val="24"/>
        </w:rPr>
        <w:t>Includes the theme of “Be My Guest- Youth for Elders</w:t>
      </w:r>
      <w:r w:rsidR="00F25DE1">
        <w:rPr>
          <w:rFonts w:ascii="Open Sans" w:hAnsi="Open Sans" w:cs="Open Sans"/>
          <w:sz w:val="24"/>
        </w:rPr>
        <w:t>”.</w:t>
      </w:r>
    </w:p>
    <w:p w14:paraId="1B06AB90" w14:textId="77777777" w:rsidR="00C86526" w:rsidRDefault="00C86526" w:rsidP="00346539">
      <w:pPr>
        <w:pStyle w:val="ListParagraph"/>
        <w:numPr>
          <w:ilvl w:val="0"/>
          <w:numId w:val="1"/>
        </w:numPr>
        <w:spacing w:after="0"/>
        <w:rPr>
          <w:rFonts w:ascii="Open Sans" w:hAnsi="Open Sans" w:cs="Open Sans"/>
          <w:sz w:val="24"/>
        </w:rPr>
      </w:pPr>
      <w:r>
        <w:rPr>
          <w:rFonts w:ascii="Open Sans" w:hAnsi="Open Sans" w:cs="Open Sans"/>
          <w:sz w:val="24"/>
        </w:rPr>
        <w:t>Event or initiative focuses on one or more of the FNHA Wellness Streams,</w:t>
      </w:r>
    </w:p>
    <w:p w14:paraId="69F07E04" w14:textId="77777777" w:rsidR="00C86526" w:rsidRDefault="00C86526" w:rsidP="00C86526">
      <w:pPr>
        <w:pStyle w:val="ListParagraph"/>
        <w:numPr>
          <w:ilvl w:val="1"/>
          <w:numId w:val="1"/>
        </w:numPr>
        <w:spacing w:after="0"/>
        <w:rPr>
          <w:rFonts w:ascii="Open Sans" w:hAnsi="Open Sans" w:cs="Open Sans"/>
          <w:sz w:val="24"/>
        </w:rPr>
      </w:pPr>
      <w:r>
        <w:rPr>
          <w:rFonts w:ascii="Open Sans" w:hAnsi="Open Sans" w:cs="Open Sans"/>
          <w:sz w:val="24"/>
        </w:rPr>
        <w:t>See page 3 for a breakdown of the wellness streams &amp; examples.</w:t>
      </w:r>
    </w:p>
    <w:p w14:paraId="4A1F3CF7" w14:textId="77777777" w:rsidR="00C86526" w:rsidRDefault="00C86526" w:rsidP="00346539">
      <w:pPr>
        <w:pStyle w:val="ListParagraph"/>
        <w:numPr>
          <w:ilvl w:val="0"/>
          <w:numId w:val="1"/>
        </w:numPr>
        <w:spacing w:after="0"/>
        <w:rPr>
          <w:rFonts w:ascii="Open Sans" w:hAnsi="Open Sans" w:cs="Open Sans"/>
          <w:sz w:val="24"/>
        </w:rPr>
      </w:pPr>
      <w:r>
        <w:rPr>
          <w:rFonts w:ascii="Open Sans" w:hAnsi="Open Sans" w:cs="Open Sans"/>
          <w:sz w:val="24"/>
        </w:rPr>
        <w:t>BC First Nations community-based applications,</w:t>
      </w:r>
    </w:p>
    <w:p w14:paraId="2B729D95" w14:textId="77777777" w:rsidR="00C86526" w:rsidRDefault="00C86526" w:rsidP="00346539">
      <w:pPr>
        <w:pStyle w:val="ListParagraph"/>
        <w:numPr>
          <w:ilvl w:val="0"/>
          <w:numId w:val="1"/>
        </w:numPr>
        <w:spacing w:after="0"/>
        <w:rPr>
          <w:rFonts w:ascii="Open Sans" w:hAnsi="Open Sans" w:cs="Open Sans"/>
          <w:sz w:val="24"/>
        </w:rPr>
      </w:pPr>
      <w:r>
        <w:rPr>
          <w:rFonts w:ascii="Open Sans" w:hAnsi="Open Sans" w:cs="Open Sans"/>
          <w:sz w:val="24"/>
        </w:rPr>
        <w:t>Collaboration and partnerships with other communities are possible and demonstrated at the regional, or sub-regional level,</w:t>
      </w:r>
    </w:p>
    <w:p w14:paraId="67142C67" w14:textId="77777777" w:rsidR="00C86526" w:rsidRDefault="00C86526" w:rsidP="00346539">
      <w:pPr>
        <w:pStyle w:val="ListParagraph"/>
        <w:numPr>
          <w:ilvl w:val="0"/>
          <w:numId w:val="1"/>
        </w:numPr>
        <w:spacing w:after="0"/>
        <w:rPr>
          <w:rFonts w:ascii="Open Sans" w:hAnsi="Open Sans" w:cs="Open Sans"/>
          <w:sz w:val="24"/>
        </w:rPr>
      </w:pPr>
      <w:r>
        <w:rPr>
          <w:rFonts w:ascii="Open Sans" w:hAnsi="Open Sans" w:cs="Open Sans"/>
          <w:sz w:val="24"/>
        </w:rPr>
        <w:t>Fairness and equity within and across the five regions.</w:t>
      </w:r>
    </w:p>
    <w:p w14:paraId="0BF84C01" w14:textId="77777777" w:rsidR="00C86526" w:rsidRDefault="00C86526" w:rsidP="00C86526">
      <w:pPr>
        <w:spacing w:after="0"/>
        <w:rPr>
          <w:rFonts w:ascii="Open Sans" w:hAnsi="Open Sans" w:cs="Open Sans"/>
          <w:sz w:val="24"/>
        </w:rPr>
      </w:pPr>
    </w:p>
    <w:p w14:paraId="4F887B02" w14:textId="6E6168BD" w:rsidR="00C86526" w:rsidRDefault="00C86526" w:rsidP="00C86526">
      <w:pPr>
        <w:spacing w:after="0"/>
        <w:rPr>
          <w:rFonts w:ascii="Open Sans" w:hAnsi="Open Sans" w:cs="Open Sans"/>
          <w:sz w:val="24"/>
        </w:rPr>
      </w:pPr>
      <w:r>
        <w:rPr>
          <w:rFonts w:ascii="Open Sans" w:hAnsi="Open Sans" w:cs="Open Sans"/>
          <w:sz w:val="24"/>
        </w:rPr>
        <w:t xml:space="preserve">The Review and Assessment process will </w:t>
      </w:r>
      <w:r w:rsidR="003820CE">
        <w:rPr>
          <w:rFonts w:ascii="Open Sans" w:hAnsi="Open Sans" w:cs="Open Sans"/>
          <w:sz w:val="24"/>
        </w:rPr>
        <w:t>take place from</w:t>
      </w:r>
      <w:r w:rsidR="000F10E2">
        <w:rPr>
          <w:rFonts w:ascii="Open Sans" w:hAnsi="Open Sans" w:cs="Open Sans"/>
          <w:sz w:val="24"/>
        </w:rPr>
        <w:t xml:space="preserve"> October 28 to </w:t>
      </w:r>
      <w:r w:rsidR="004104C5">
        <w:rPr>
          <w:rFonts w:ascii="Open Sans" w:hAnsi="Open Sans" w:cs="Open Sans"/>
          <w:sz w:val="24"/>
        </w:rPr>
        <w:t>November 22</w:t>
      </w:r>
      <w:r w:rsidR="000F10E2">
        <w:rPr>
          <w:rFonts w:ascii="Open Sans" w:hAnsi="Open Sans" w:cs="Open Sans"/>
          <w:sz w:val="24"/>
        </w:rPr>
        <w:t>, 2019</w:t>
      </w:r>
      <w:r>
        <w:rPr>
          <w:rFonts w:ascii="Open Sans" w:hAnsi="Open Sans" w:cs="Open Sans"/>
          <w:sz w:val="24"/>
        </w:rPr>
        <w:t>.</w:t>
      </w:r>
    </w:p>
    <w:p w14:paraId="41E3E1DB" w14:textId="77777777" w:rsidR="00C86526" w:rsidRDefault="00C86526" w:rsidP="00C86526">
      <w:pPr>
        <w:spacing w:after="0"/>
        <w:rPr>
          <w:rFonts w:ascii="Open Sans" w:hAnsi="Open Sans" w:cs="Open Sans"/>
          <w:sz w:val="24"/>
        </w:rPr>
      </w:pPr>
    </w:p>
    <w:p w14:paraId="5E5C5823" w14:textId="77777777" w:rsidR="00DB7023" w:rsidRDefault="00DB7023">
      <w:pPr>
        <w:rPr>
          <w:rFonts w:ascii="Open Sans" w:hAnsi="Open Sans" w:cs="Open Sans"/>
          <w:sz w:val="24"/>
        </w:rPr>
      </w:pPr>
      <w:r>
        <w:rPr>
          <w:rFonts w:ascii="Open Sans" w:hAnsi="Open Sans" w:cs="Open Sans"/>
          <w:sz w:val="24"/>
        </w:rPr>
        <w:br w:type="page"/>
      </w:r>
    </w:p>
    <w:p w14:paraId="17AE1ECB" w14:textId="77777777" w:rsidR="00DB7023" w:rsidRDefault="00DB7023" w:rsidP="00C86526">
      <w:pPr>
        <w:spacing w:after="0"/>
        <w:rPr>
          <w:rFonts w:ascii="Open Sans" w:hAnsi="Open Sans" w:cs="Open Sans"/>
          <w:sz w:val="24"/>
        </w:rPr>
        <w:sectPr w:rsidR="00DB7023" w:rsidSect="00B30C3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0DE010B0" w14:textId="77777777" w:rsidR="00DB7023" w:rsidRPr="00C86526" w:rsidRDefault="00DB7023" w:rsidP="00C86526">
      <w:pPr>
        <w:spacing w:after="0"/>
        <w:rPr>
          <w:rFonts w:ascii="Open Sans" w:hAnsi="Open Sans" w:cs="Open Sans"/>
          <w:sz w:val="24"/>
        </w:rPr>
      </w:pPr>
      <w:r>
        <w:rPr>
          <w:rFonts w:ascii="Open Sans" w:hAnsi="Open Sans" w:cs="Open Sans"/>
          <w:sz w:val="24"/>
        </w:rPr>
        <w:lastRenderedPageBreak/>
        <w:br/>
      </w:r>
      <w:r w:rsidRPr="00DB7023">
        <w:rPr>
          <w:rFonts w:ascii="Open Sans" w:hAnsi="Open Sans" w:cs="Open Sans"/>
          <w:color w:val="ED7D31" w:themeColor="accent2"/>
          <w:sz w:val="32"/>
        </w:rPr>
        <w:t>Four Wellness Streams</w:t>
      </w:r>
      <w:r w:rsidR="002C7FAA">
        <w:rPr>
          <w:rFonts w:ascii="Open Sans" w:hAnsi="Open Sans" w:cs="Open Sans"/>
          <w:color w:val="ED7D31" w:themeColor="accent2"/>
          <w:sz w:val="32"/>
        </w:rPr>
        <w:t xml:space="preserve"> and First Nations Perspective on Health and Wellness</w:t>
      </w:r>
      <w:r>
        <w:rPr>
          <w:rFonts w:ascii="Open Sans" w:hAnsi="Open Sans" w:cs="Open Sans"/>
          <w:sz w:val="24"/>
        </w:rPr>
        <w:br/>
      </w:r>
      <w:r>
        <w:rPr>
          <w:rFonts w:ascii="Open Sans" w:hAnsi="Open Sans" w:cs="Open Sans"/>
          <w:sz w:val="24"/>
        </w:rPr>
        <w:br/>
      </w:r>
      <w:r w:rsidRPr="00DB7023">
        <w:rPr>
          <w:rFonts w:ascii="Open Sans" w:hAnsi="Open Sans" w:cs="Open Sans"/>
          <w:sz w:val="24"/>
        </w:rPr>
        <w:t>​</w:t>
      </w:r>
      <w:proofErr w:type="gramStart"/>
      <w:r w:rsidRPr="00DB7023">
        <w:rPr>
          <w:rFonts w:ascii="Open Sans" w:hAnsi="Open Sans" w:cs="Open Sans"/>
          <w:sz w:val="24"/>
        </w:rPr>
        <w:t>To</w:t>
      </w:r>
      <w:proofErr w:type="gramEnd"/>
      <w:r w:rsidRPr="00DB7023">
        <w:rPr>
          <w:rFonts w:ascii="Open Sans" w:hAnsi="Open Sans" w:cs="Open Sans"/>
          <w:sz w:val="24"/>
        </w:rPr>
        <w:t xml:space="preserve"> achieve a healthy lifestyle, the First Nations Health Authority has identified 4 key Wellness Streams. These Streams represent wellness areas that - if pursued - could greatly improve First Nations health and wellness. Setting goals in each of these Wellness Streams can have major impacts on your health.</w:t>
      </w:r>
      <w:r w:rsidRPr="00DB7023">
        <w:rPr>
          <w:rFonts w:ascii="Open Sans" w:hAnsi="Open Sans" w:cs="Open Sans"/>
          <w:sz w:val="24"/>
        </w:rPr>
        <w:br/>
      </w:r>
    </w:p>
    <w:tbl>
      <w:tblPr>
        <w:tblStyle w:val="TableGrid"/>
        <w:tblW w:w="0" w:type="auto"/>
        <w:tblLook w:val="04A0" w:firstRow="1" w:lastRow="0" w:firstColumn="1" w:lastColumn="0" w:noHBand="0" w:noVBand="1"/>
      </w:tblPr>
      <w:tblGrid>
        <w:gridCol w:w="2785"/>
        <w:gridCol w:w="8728"/>
        <w:gridCol w:w="5757"/>
      </w:tblGrid>
      <w:tr w:rsidR="00DB7023" w14:paraId="281338B1" w14:textId="77777777" w:rsidTr="00DB7023">
        <w:tc>
          <w:tcPr>
            <w:tcW w:w="2785" w:type="dxa"/>
          </w:tcPr>
          <w:p w14:paraId="67ECF997" w14:textId="77777777" w:rsidR="00DB7023" w:rsidRPr="002C7FAA" w:rsidRDefault="00DB7023" w:rsidP="00C86526">
            <w:pPr>
              <w:rPr>
                <w:rFonts w:ascii="Open Sans" w:hAnsi="Open Sans" w:cs="Open Sans"/>
                <w:sz w:val="20"/>
              </w:rPr>
            </w:pPr>
          </w:p>
        </w:tc>
        <w:tc>
          <w:tcPr>
            <w:tcW w:w="8728" w:type="dxa"/>
          </w:tcPr>
          <w:p w14:paraId="093004E7" w14:textId="77777777" w:rsidR="00DB7023" w:rsidRPr="002C7FAA" w:rsidRDefault="00DB7023" w:rsidP="00C86526">
            <w:pPr>
              <w:rPr>
                <w:rFonts w:ascii="Open Sans" w:hAnsi="Open Sans" w:cs="Open Sans"/>
                <w:sz w:val="20"/>
              </w:rPr>
            </w:pPr>
          </w:p>
        </w:tc>
        <w:tc>
          <w:tcPr>
            <w:tcW w:w="5757" w:type="dxa"/>
          </w:tcPr>
          <w:p w14:paraId="1238CCBD" w14:textId="77777777" w:rsidR="00DB7023" w:rsidRPr="002C7FAA" w:rsidRDefault="00DB7023" w:rsidP="00C86526">
            <w:pPr>
              <w:rPr>
                <w:rFonts w:ascii="Open Sans" w:hAnsi="Open Sans" w:cs="Open Sans"/>
                <w:sz w:val="20"/>
              </w:rPr>
            </w:pPr>
            <w:r w:rsidRPr="002C7FAA">
              <w:rPr>
                <w:rFonts w:ascii="Open Sans" w:hAnsi="Open Sans" w:cs="Open Sans"/>
                <w:sz w:val="20"/>
              </w:rPr>
              <w:t>Example of use</w:t>
            </w:r>
          </w:p>
        </w:tc>
      </w:tr>
      <w:tr w:rsidR="00DB7023" w14:paraId="3A3BB623" w14:textId="77777777" w:rsidTr="002C7FAA">
        <w:trPr>
          <w:trHeight w:val="3473"/>
        </w:trPr>
        <w:tc>
          <w:tcPr>
            <w:tcW w:w="2785" w:type="dxa"/>
          </w:tcPr>
          <w:p w14:paraId="0472A377" w14:textId="77777777" w:rsidR="00DB7023" w:rsidRDefault="00DB7023" w:rsidP="00C86526">
            <w:pPr>
              <w:rPr>
                <w:rFonts w:ascii="Open Sans" w:hAnsi="Open Sans" w:cs="Open Sans"/>
                <w:sz w:val="24"/>
              </w:rPr>
            </w:pPr>
            <w:r w:rsidRPr="00DB7023">
              <w:rPr>
                <w:rFonts w:ascii="Open Sans" w:hAnsi="Open Sans" w:cs="Open Sans"/>
                <w:noProof/>
                <w:sz w:val="24"/>
              </w:rPr>
              <w:drawing>
                <wp:inline distT="0" distB="0" distL="0" distR="0" wp14:anchorId="16520332" wp14:editId="6351585F">
                  <wp:extent cx="1457325" cy="1147643"/>
                  <wp:effectExtent l="0" t="0" r="0" b="0"/>
                  <wp:docPr id="1" name="Picture 1" descr="http://www.fnha.ca/PublishingImages/wellness/wellness-and-the-first-nations-health-authority/wellness-streams/Be-Ac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nha.ca/PublishingImages/wellness/wellness-and-the-first-nations-health-authority/wellness-streams/Be-Activ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5444" cy="1154037"/>
                          </a:xfrm>
                          <a:prstGeom prst="rect">
                            <a:avLst/>
                          </a:prstGeom>
                          <a:noFill/>
                          <a:ln>
                            <a:noFill/>
                          </a:ln>
                        </pic:spPr>
                      </pic:pic>
                    </a:graphicData>
                  </a:graphic>
                </wp:inline>
              </w:drawing>
            </w:r>
          </w:p>
        </w:tc>
        <w:tc>
          <w:tcPr>
            <w:tcW w:w="8728" w:type="dxa"/>
          </w:tcPr>
          <w:p w14:paraId="3CF5B272" w14:textId="77777777" w:rsidR="002C7FAA" w:rsidRPr="002C7FAA" w:rsidRDefault="002C7FAA" w:rsidP="002C7FAA">
            <w:pPr>
              <w:rPr>
                <w:rFonts w:ascii="Open Sans" w:hAnsi="Open Sans" w:cs="Open Sans"/>
                <w:sz w:val="20"/>
              </w:rPr>
            </w:pPr>
            <w:r w:rsidRPr="002C7FAA">
              <w:rPr>
                <w:rFonts w:ascii="Open Sans" w:hAnsi="Open Sans" w:cs="Open Sans"/>
                <w:sz w:val="20"/>
              </w:rPr>
              <w:t>You know that exercise is healthy for your body, but don’t forget that it’s also a great way to manage stress, anxiety and mood.</w:t>
            </w:r>
            <w:r>
              <w:rPr>
                <w:rFonts w:ascii="Open Sans" w:hAnsi="Open Sans" w:cs="Open Sans"/>
                <w:sz w:val="20"/>
              </w:rPr>
              <w:br/>
            </w:r>
            <w:r>
              <w:rPr>
                <w:rFonts w:ascii="Open Sans" w:hAnsi="Open Sans" w:cs="Open Sans"/>
                <w:sz w:val="20"/>
              </w:rPr>
              <w:br/>
            </w:r>
            <w:r w:rsidRPr="002C7FAA">
              <w:rPr>
                <w:rFonts w:ascii="Open Sans" w:hAnsi="Open Sans" w:cs="Open Sans"/>
                <w:sz w:val="20"/>
              </w:rPr>
              <w:t>Feel like you have no time to exercise? Remember, every minute of activity counts. Consider trying some of these tips:</w:t>
            </w:r>
          </w:p>
          <w:p w14:paraId="38CB8B51" w14:textId="77777777" w:rsidR="002C7FAA" w:rsidRPr="002C7FAA" w:rsidRDefault="002C7FAA" w:rsidP="002C7FAA">
            <w:pPr>
              <w:rPr>
                <w:rFonts w:ascii="Open Sans" w:hAnsi="Open Sans" w:cs="Open Sans"/>
                <w:sz w:val="20"/>
              </w:rPr>
            </w:pPr>
          </w:p>
          <w:p w14:paraId="73AC7C56" w14:textId="77777777" w:rsidR="002C7FAA" w:rsidRPr="002C7FAA" w:rsidRDefault="002C7FAA" w:rsidP="002C7FAA">
            <w:pPr>
              <w:rPr>
                <w:rFonts w:ascii="Open Sans" w:hAnsi="Open Sans" w:cs="Open Sans"/>
                <w:sz w:val="20"/>
              </w:rPr>
            </w:pPr>
            <w:r w:rsidRPr="002C7FAA">
              <w:rPr>
                <w:rFonts w:ascii="Open Sans" w:hAnsi="Open Sans" w:cs="Open Sans"/>
                <w:sz w:val="20"/>
              </w:rPr>
              <w:t xml:space="preserve">    • Keep a pair of walking shoes at work</w:t>
            </w:r>
          </w:p>
          <w:p w14:paraId="3B2AEE3F" w14:textId="77777777" w:rsidR="002C7FAA" w:rsidRPr="002C7FAA" w:rsidRDefault="002C7FAA" w:rsidP="002C7FAA">
            <w:pPr>
              <w:rPr>
                <w:rFonts w:ascii="Open Sans" w:hAnsi="Open Sans" w:cs="Open Sans"/>
                <w:sz w:val="20"/>
              </w:rPr>
            </w:pPr>
            <w:r w:rsidRPr="002C7FAA">
              <w:rPr>
                <w:rFonts w:ascii="Open Sans" w:hAnsi="Open Sans" w:cs="Open Sans"/>
                <w:sz w:val="20"/>
              </w:rPr>
              <w:t xml:space="preserve">    • Keep clothes you need for a workout in your car</w:t>
            </w:r>
          </w:p>
          <w:p w14:paraId="7902BC3A" w14:textId="77777777" w:rsidR="002C7FAA" w:rsidRPr="002C7FAA" w:rsidRDefault="002C7FAA" w:rsidP="002C7FAA">
            <w:pPr>
              <w:rPr>
                <w:rFonts w:ascii="Open Sans" w:hAnsi="Open Sans" w:cs="Open Sans"/>
                <w:sz w:val="20"/>
              </w:rPr>
            </w:pPr>
            <w:r w:rsidRPr="002C7FAA">
              <w:rPr>
                <w:rFonts w:ascii="Open Sans" w:hAnsi="Open Sans" w:cs="Open Sans"/>
                <w:sz w:val="20"/>
              </w:rPr>
              <w:t xml:space="preserve">    • Keep hand weights near your television or phone</w:t>
            </w:r>
          </w:p>
          <w:p w14:paraId="78FBF900" w14:textId="77777777" w:rsidR="002C7FAA" w:rsidRPr="002C7FAA" w:rsidRDefault="002C7FAA" w:rsidP="002C7FAA">
            <w:pPr>
              <w:rPr>
                <w:rFonts w:ascii="Open Sans" w:hAnsi="Open Sans" w:cs="Open Sans"/>
                <w:sz w:val="20"/>
              </w:rPr>
            </w:pPr>
          </w:p>
          <w:p w14:paraId="758C5F9F" w14:textId="77777777" w:rsidR="00DB7023" w:rsidRPr="00DB7023" w:rsidRDefault="002C7FAA" w:rsidP="002C7FAA">
            <w:pPr>
              <w:rPr>
                <w:rFonts w:ascii="Open Sans" w:hAnsi="Open Sans" w:cs="Open Sans"/>
                <w:sz w:val="20"/>
              </w:rPr>
            </w:pPr>
            <w:r w:rsidRPr="002C7FAA">
              <w:rPr>
                <w:rFonts w:ascii="Open Sans" w:hAnsi="Open Sans" w:cs="Open Sans"/>
                <w:sz w:val="20"/>
              </w:rPr>
              <w:t>When an opportunity for exercise comes along you’ll be ready.</w:t>
            </w:r>
          </w:p>
        </w:tc>
        <w:tc>
          <w:tcPr>
            <w:tcW w:w="5757" w:type="dxa"/>
          </w:tcPr>
          <w:p w14:paraId="48E9E984" w14:textId="224F44E7" w:rsidR="00B95569" w:rsidRPr="00B95569" w:rsidRDefault="00B95569" w:rsidP="00B95569">
            <w:pPr>
              <w:rPr>
                <w:rFonts w:ascii="Open Sans" w:hAnsi="Open Sans" w:cs="Open Sans"/>
                <w:sz w:val="20"/>
                <w:szCs w:val="20"/>
              </w:rPr>
            </w:pPr>
            <w:r w:rsidRPr="00B95569">
              <w:rPr>
                <w:rFonts w:ascii="Open Sans" w:hAnsi="Open Sans" w:cs="Open Sans"/>
                <w:sz w:val="20"/>
                <w:szCs w:val="20"/>
              </w:rPr>
              <w:t>In 2019</w:t>
            </w:r>
            <w:r w:rsidR="005502A2" w:rsidRPr="00B95569">
              <w:rPr>
                <w:rFonts w:ascii="Open Sans" w:hAnsi="Open Sans" w:cs="Open Sans"/>
                <w:sz w:val="20"/>
                <w:szCs w:val="20"/>
              </w:rPr>
              <w:t xml:space="preserve">, </w:t>
            </w:r>
            <w:r>
              <w:rPr>
                <w:rFonts w:ascii="Open Sans" w:hAnsi="Open Sans" w:cs="Open Sans"/>
                <w:sz w:val="20"/>
                <w:szCs w:val="20"/>
              </w:rPr>
              <w:t xml:space="preserve">the </w:t>
            </w:r>
            <w:proofErr w:type="spellStart"/>
            <w:r w:rsidRPr="00B95569">
              <w:rPr>
                <w:rFonts w:ascii="Open Sans" w:hAnsi="Open Sans" w:cs="Open Sans"/>
                <w:sz w:val="20"/>
                <w:szCs w:val="20"/>
              </w:rPr>
              <w:t>Tl’etiqox</w:t>
            </w:r>
            <w:proofErr w:type="spellEnd"/>
            <w:r w:rsidRPr="00B95569">
              <w:rPr>
                <w:rFonts w:ascii="Open Sans" w:hAnsi="Open Sans" w:cs="Open Sans"/>
                <w:sz w:val="20"/>
                <w:szCs w:val="20"/>
              </w:rPr>
              <w:t xml:space="preserve"> Government hosted </w:t>
            </w:r>
            <w:proofErr w:type="spellStart"/>
            <w:r w:rsidRPr="00B95569">
              <w:rPr>
                <w:rFonts w:ascii="Open Sans" w:hAnsi="Open Sans" w:cs="Open Sans"/>
                <w:sz w:val="20"/>
                <w:szCs w:val="20"/>
              </w:rPr>
              <w:t>Tsilqot’in</w:t>
            </w:r>
            <w:proofErr w:type="spellEnd"/>
            <w:r w:rsidRPr="00B95569">
              <w:rPr>
                <w:rFonts w:ascii="Open Sans" w:hAnsi="Open Sans" w:cs="Open Sans"/>
                <w:sz w:val="20"/>
                <w:szCs w:val="20"/>
              </w:rPr>
              <w:t xml:space="preserve"> Winter Carnival &amp; Skidoo Race. </w:t>
            </w:r>
            <w:r>
              <w:rPr>
                <w:rFonts w:ascii="Open Sans" w:hAnsi="Open Sans" w:cs="Open Sans"/>
                <w:sz w:val="20"/>
                <w:szCs w:val="20"/>
              </w:rPr>
              <w:t>There was s</w:t>
            </w:r>
            <w:r w:rsidRPr="00B95569">
              <w:rPr>
                <w:rFonts w:ascii="Open Sans" w:hAnsi="Open Sans" w:cs="Open Sans"/>
                <w:sz w:val="20"/>
                <w:szCs w:val="20"/>
              </w:rPr>
              <w:t>kidoo races and other fun events such as sliding, egg racing, snowshoe race, cross-country skiing, dice throws and polar dip.</w:t>
            </w:r>
          </w:p>
          <w:p w14:paraId="253D42E3" w14:textId="2F902BB7" w:rsidR="00BC5EE8" w:rsidRPr="00DB7023" w:rsidRDefault="00BC5EE8" w:rsidP="00D77CA9">
            <w:pPr>
              <w:rPr>
                <w:rFonts w:ascii="Open Sans" w:hAnsi="Open Sans" w:cs="Open Sans"/>
                <w:sz w:val="20"/>
              </w:rPr>
            </w:pPr>
          </w:p>
        </w:tc>
      </w:tr>
      <w:tr w:rsidR="00DB7023" w14:paraId="16794FE2" w14:textId="77777777" w:rsidTr="00DB7023">
        <w:tc>
          <w:tcPr>
            <w:tcW w:w="2785" w:type="dxa"/>
          </w:tcPr>
          <w:p w14:paraId="1FC734FC" w14:textId="77777777" w:rsidR="00DB7023" w:rsidRDefault="00DB7023" w:rsidP="00C86526">
            <w:pPr>
              <w:rPr>
                <w:rFonts w:ascii="Open Sans" w:hAnsi="Open Sans" w:cs="Open Sans"/>
                <w:sz w:val="24"/>
              </w:rPr>
            </w:pPr>
            <w:r w:rsidRPr="00DB7023">
              <w:rPr>
                <w:rFonts w:ascii="Open Sans" w:hAnsi="Open Sans" w:cs="Open Sans"/>
                <w:noProof/>
                <w:sz w:val="24"/>
              </w:rPr>
              <w:drawing>
                <wp:inline distT="0" distB="0" distL="0" distR="0" wp14:anchorId="42B83217" wp14:editId="2F6686AE">
                  <wp:extent cx="1362075" cy="813840"/>
                  <wp:effectExtent l="0" t="0" r="0" b="5715"/>
                  <wp:docPr id="3" name="Picture 3" descr="http://www.fnha.ca/PublishingImages/wellness/wellness-and-the-first-nations-health-authority/wellness-streams/Eat-Healt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nha.ca/PublishingImages/wellness/wellness-and-the-first-nations-health-authority/wellness-streams/Eat-Health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8353" cy="823566"/>
                          </a:xfrm>
                          <a:prstGeom prst="rect">
                            <a:avLst/>
                          </a:prstGeom>
                          <a:noFill/>
                          <a:ln>
                            <a:noFill/>
                          </a:ln>
                        </pic:spPr>
                      </pic:pic>
                    </a:graphicData>
                  </a:graphic>
                </wp:inline>
              </w:drawing>
            </w:r>
          </w:p>
        </w:tc>
        <w:tc>
          <w:tcPr>
            <w:tcW w:w="8728" w:type="dxa"/>
          </w:tcPr>
          <w:p w14:paraId="384859F9" w14:textId="77777777" w:rsidR="00DB7023" w:rsidRPr="00DB7023" w:rsidRDefault="00DB7023" w:rsidP="00C86526">
            <w:pPr>
              <w:rPr>
                <w:rFonts w:ascii="Open Sans" w:hAnsi="Open Sans" w:cs="Open Sans"/>
                <w:sz w:val="20"/>
              </w:rPr>
            </w:pPr>
            <w:r w:rsidRPr="00DB7023">
              <w:rPr>
                <w:rFonts w:ascii="Open Sans" w:hAnsi="Open Sans" w:cs="Open Sans"/>
                <w:sz w:val="20"/>
              </w:rPr>
              <w:t xml:space="preserve">Nutrition is the foundation in maintaining good health. There are many, many resources available on healthy eating. It is about taking the time and finding the resources that resonate with your specific needs, (i.e. sodium-free, gluten-free, vegetarian diets, </w:t>
            </w:r>
            <w:proofErr w:type="spellStart"/>
            <w:r w:rsidRPr="00DB7023">
              <w:rPr>
                <w:rFonts w:ascii="Open Sans" w:hAnsi="Open Sans" w:cs="Open Sans"/>
                <w:sz w:val="20"/>
              </w:rPr>
              <w:t>etc</w:t>
            </w:r>
            <w:proofErr w:type="spellEnd"/>
            <w:r w:rsidRPr="00DB7023">
              <w:rPr>
                <w:rFonts w:ascii="Open Sans" w:hAnsi="Open Sans" w:cs="Open Sans"/>
                <w:sz w:val="20"/>
              </w:rPr>
              <w:t>).</w:t>
            </w:r>
          </w:p>
        </w:tc>
        <w:tc>
          <w:tcPr>
            <w:tcW w:w="5757" w:type="dxa"/>
          </w:tcPr>
          <w:p w14:paraId="4AB088A9" w14:textId="77777777" w:rsidR="005502A2" w:rsidRPr="005502A2" w:rsidRDefault="005502A2" w:rsidP="005502A2">
            <w:pPr>
              <w:rPr>
                <w:rFonts w:ascii="Open Sans" w:hAnsi="Open Sans" w:cs="Open Sans"/>
                <w:sz w:val="20"/>
              </w:rPr>
            </w:pPr>
            <w:r>
              <w:rPr>
                <w:rFonts w:ascii="Open Sans" w:hAnsi="Open Sans" w:cs="Open Sans"/>
                <w:sz w:val="20"/>
              </w:rPr>
              <w:t xml:space="preserve">In 2018, the </w:t>
            </w:r>
            <w:proofErr w:type="spellStart"/>
            <w:r>
              <w:rPr>
                <w:rFonts w:ascii="Open Sans" w:hAnsi="Open Sans" w:cs="Open Sans"/>
                <w:sz w:val="20"/>
              </w:rPr>
              <w:t>Yaqqan</w:t>
            </w:r>
            <w:proofErr w:type="spellEnd"/>
            <w:r>
              <w:rPr>
                <w:rFonts w:ascii="Open Sans" w:hAnsi="Open Sans" w:cs="Open Sans"/>
                <w:sz w:val="20"/>
              </w:rPr>
              <w:t xml:space="preserve"> </w:t>
            </w:r>
            <w:proofErr w:type="spellStart"/>
            <w:r>
              <w:rPr>
                <w:rFonts w:ascii="Open Sans" w:hAnsi="Open Sans" w:cs="Open Sans"/>
                <w:sz w:val="20"/>
              </w:rPr>
              <w:t>Nukiy</w:t>
            </w:r>
            <w:proofErr w:type="spellEnd"/>
            <w:r>
              <w:rPr>
                <w:rFonts w:ascii="Open Sans" w:hAnsi="Open Sans" w:cs="Open Sans"/>
                <w:sz w:val="20"/>
              </w:rPr>
              <w:t xml:space="preserve"> (Lower Kootenay Ban) hosted t</w:t>
            </w:r>
            <w:r w:rsidRPr="005502A2">
              <w:rPr>
                <w:rFonts w:ascii="Open Sans" w:hAnsi="Open Sans" w:cs="Open Sans"/>
                <w:sz w:val="20"/>
              </w:rPr>
              <w:t>raditional food preparation activities, including a “Master Chef</w:t>
            </w:r>
            <w:r>
              <w:rPr>
                <w:rFonts w:ascii="Open Sans" w:hAnsi="Open Sans" w:cs="Open Sans"/>
                <w:sz w:val="20"/>
              </w:rPr>
              <w:t>” contest.</w:t>
            </w:r>
          </w:p>
          <w:p w14:paraId="7177A81D" w14:textId="77777777" w:rsidR="00DB7023" w:rsidRPr="00DB7023" w:rsidRDefault="00DB7023" w:rsidP="00C86526">
            <w:pPr>
              <w:rPr>
                <w:rFonts w:ascii="Open Sans" w:hAnsi="Open Sans" w:cs="Open Sans"/>
                <w:sz w:val="20"/>
              </w:rPr>
            </w:pPr>
          </w:p>
        </w:tc>
      </w:tr>
      <w:tr w:rsidR="00DB7023" w14:paraId="30B3AA62" w14:textId="77777777" w:rsidTr="00DB7023">
        <w:tc>
          <w:tcPr>
            <w:tcW w:w="2785" w:type="dxa"/>
          </w:tcPr>
          <w:p w14:paraId="46FA4194" w14:textId="77777777" w:rsidR="00DB7023" w:rsidRDefault="00DB7023" w:rsidP="00C86526">
            <w:pPr>
              <w:rPr>
                <w:rFonts w:ascii="Open Sans" w:hAnsi="Open Sans" w:cs="Open Sans"/>
                <w:sz w:val="24"/>
              </w:rPr>
            </w:pPr>
            <w:r w:rsidRPr="00DB7023">
              <w:rPr>
                <w:rFonts w:ascii="Open Sans" w:hAnsi="Open Sans" w:cs="Open Sans"/>
                <w:noProof/>
                <w:sz w:val="24"/>
              </w:rPr>
              <w:lastRenderedPageBreak/>
              <w:drawing>
                <wp:inline distT="0" distB="0" distL="0" distR="0" wp14:anchorId="0B499163" wp14:editId="205B4414">
                  <wp:extent cx="1200150" cy="777097"/>
                  <wp:effectExtent l="0" t="0" r="0" b="4445"/>
                  <wp:docPr id="4" name="Picture 4" descr="http://www.fnha.ca/PublishingImages/wellness/wellness-and-the-first-nations-health-authority/wellness-streams/Nurturing-Spi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nha.ca/PublishingImages/wellness/wellness-and-the-first-nations-health-authority/wellness-streams/Nurturing-Spiri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5946" cy="819700"/>
                          </a:xfrm>
                          <a:prstGeom prst="rect">
                            <a:avLst/>
                          </a:prstGeom>
                          <a:noFill/>
                          <a:ln>
                            <a:noFill/>
                          </a:ln>
                        </pic:spPr>
                      </pic:pic>
                    </a:graphicData>
                  </a:graphic>
                </wp:inline>
              </w:drawing>
            </w:r>
          </w:p>
        </w:tc>
        <w:tc>
          <w:tcPr>
            <w:tcW w:w="8728" w:type="dxa"/>
          </w:tcPr>
          <w:p w14:paraId="09B2B89D" w14:textId="77777777" w:rsidR="00DB7023" w:rsidRPr="00DB7023" w:rsidRDefault="00DB7023" w:rsidP="00C86526">
            <w:pPr>
              <w:rPr>
                <w:rFonts w:ascii="Open Sans" w:hAnsi="Open Sans" w:cs="Open Sans"/>
                <w:sz w:val="20"/>
              </w:rPr>
            </w:pPr>
            <w:r w:rsidRPr="00DB7023">
              <w:rPr>
                <w:rFonts w:ascii="Open Sans" w:hAnsi="Open Sans" w:cs="Open Sans"/>
                <w:sz w:val="20"/>
              </w:rPr>
              <w:t xml:space="preserve">​Nurturing spirit is the aspect in your life that makes you smile! This is about what makes you feel good and connected. This builds your self-esteem, self-confidence and allows you to be connected to others, mother nature and yourself. Nurturing your spirit supports your mental, emotional and physical aspects of your being. </w:t>
            </w:r>
            <w:r w:rsidR="002C7FAA">
              <w:rPr>
                <w:rFonts w:ascii="Open Sans" w:hAnsi="Open Sans" w:cs="Open Sans"/>
                <w:sz w:val="20"/>
              </w:rPr>
              <w:br/>
            </w:r>
            <w:r w:rsidR="002C7FAA">
              <w:rPr>
                <w:rFonts w:ascii="Open Sans" w:hAnsi="Open Sans" w:cs="Open Sans"/>
                <w:sz w:val="20"/>
              </w:rPr>
              <w:br/>
            </w:r>
            <w:r w:rsidRPr="00DB7023">
              <w:rPr>
                <w:rFonts w:ascii="Open Sans" w:hAnsi="Open Sans" w:cs="Open Sans"/>
                <w:sz w:val="20"/>
              </w:rPr>
              <w:t>Even though your spirit is fundamental in your wellness it is often overlooked or not supported when discussing your health.</w:t>
            </w:r>
          </w:p>
        </w:tc>
        <w:tc>
          <w:tcPr>
            <w:tcW w:w="5757" w:type="dxa"/>
          </w:tcPr>
          <w:p w14:paraId="49C4CF3B" w14:textId="0719F312" w:rsidR="00126DAF" w:rsidRPr="00126DAF" w:rsidRDefault="005502A2" w:rsidP="00126DAF">
            <w:pPr>
              <w:rPr>
                <w:rFonts w:cstheme="minorHAnsi"/>
                <w:sz w:val="24"/>
                <w:szCs w:val="24"/>
              </w:rPr>
            </w:pPr>
            <w:r w:rsidRPr="00126DAF">
              <w:rPr>
                <w:rFonts w:ascii="Open Sans" w:hAnsi="Open Sans" w:cs="Open Sans"/>
                <w:sz w:val="20"/>
              </w:rPr>
              <w:t>In 201</w:t>
            </w:r>
            <w:r w:rsidR="00126DAF" w:rsidRPr="00126DAF">
              <w:rPr>
                <w:rFonts w:ascii="Open Sans" w:hAnsi="Open Sans" w:cs="Open Sans"/>
                <w:sz w:val="20"/>
                <w:szCs w:val="20"/>
              </w:rPr>
              <w:t xml:space="preserve">9, the Nisga’a Village of </w:t>
            </w:r>
            <w:proofErr w:type="spellStart"/>
            <w:r w:rsidR="00126DAF" w:rsidRPr="00126DAF">
              <w:rPr>
                <w:rFonts w:ascii="Open Sans" w:hAnsi="Open Sans" w:cs="Open Sans"/>
                <w:sz w:val="20"/>
                <w:szCs w:val="20"/>
              </w:rPr>
              <w:t>Gingolx</w:t>
            </w:r>
            <w:proofErr w:type="spellEnd"/>
            <w:r w:rsidR="00126DAF" w:rsidRPr="00126DAF">
              <w:rPr>
                <w:rFonts w:ascii="Open Sans" w:hAnsi="Open Sans" w:cs="Open Sans"/>
                <w:sz w:val="20"/>
                <w:szCs w:val="20"/>
              </w:rPr>
              <w:t xml:space="preserve"> hosted </w:t>
            </w:r>
            <w:proofErr w:type="spellStart"/>
            <w:r w:rsidR="00126DAF" w:rsidRPr="00126DAF">
              <w:rPr>
                <w:rFonts w:ascii="Open Sans" w:hAnsi="Open Sans" w:cs="Open Sans"/>
                <w:sz w:val="20"/>
                <w:szCs w:val="20"/>
              </w:rPr>
              <w:t>Hobiyee</w:t>
            </w:r>
            <w:proofErr w:type="spellEnd"/>
            <w:r w:rsidR="00126DAF" w:rsidRPr="00126DAF">
              <w:rPr>
                <w:rFonts w:ascii="Open Sans" w:hAnsi="Open Sans" w:cs="Open Sans"/>
                <w:sz w:val="20"/>
                <w:szCs w:val="20"/>
              </w:rPr>
              <w:t xml:space="preserve"> 2019. A two-day cu</w:t>
            </w:r>
            <w:r w:rsidR="00205442">
              <w:rPr>
                <w:rFonts w:ascii="Open Sans" w:hAnsi="Open Sans" w:cs="Open Sans"/>
                <w:sz w:val="20"/>
                <w:szCs w:val="20"/>
              </w:rPr>
              <w:t>ltural celebration of the</w:t>
            </w:r>
            <w:r w:rsidR="00126DAF" w:rsidRPr="00126DAF">
              <w:rPr>
                <w:rFonts w:ascii="Open Sans" w:hAnsi="Open Sans" w:cs="Open Sans"/>
                <w:sz w:val="20"/>
                <w:szCs w:val="20"/>
              </w:rPr>
              <w:t xml:space="preserve"> crescent moon when the Nisga’a’ People watch for the positioning of the moon and the stars as a prediction of the coming harvest.</w:t>
            </w:r>
            <w:r w:rsidR="00205442">
              <w:rPr>
                <w:rFonts w:ascii="Open Sans" w:hAnsi="Open Sans" w:cs="Open Sans"/>
                <w:sz w:val="20"/>
                <w:szCs w:val="20"/>
              </w:rPr>
              <w:t xml:space="preserve"> Sharing stories, songs, and dances throughout the two days. </w:t>
            </w:r>
          </w:p>
          <w:p w14:paraId="28611D74" w14:textId="3DDFB237" w:rsidR="00DB7023" w:rsidRPr="00DB7023" w:rsidRDefault="00DB7023" w:rsidP="00126DAF">
            <w:pPr>
              <w:rPr>
                <w:rFonts w:ascii="Open Sans" w:hAnsi="Open Sans" w:cs="Open Sans"/>
                <w:sz w:val="20"/>
              </w:rPr>
            </w:pPr>
          </w:p>
        </w:tc>
      </w:tr>
      <w:tr w:rsidR="00DB7023" w14:paraId="0CC9B160" w14:textId="77777777" w:rsidTr="00DB7023">
        <w:tc>
          <w:tcPr>
            <w:tcW w:w="2785" w:type="dxa"/>
          </w:tcPr>
          <w:p w14:paraId="779C30C3" w14:textId="77777777" w:rsidR="00DB7023" w:rsidRPr="00DB7023" w:rsidRDefault="00DB7023" w:rsidP="00C86526">
            <w:pPr>
              <w:rPr>
                <w:rFonts w:ascii="Open Sans" w:hAnsi="Open Sans" w:cs="Open Sans"/>
                <w:sz w:val="24"/>
              </w:rPr>
            </w:pPr>
            <w:r w:rsidRPr="00DB7023">
              <w:rPr>
                <w:rFonts w:ascii="Open Sans" w:hAnsi="Open Sans" w:cs="Open Sans"/>
                <w:noProof/>
                <w:sz w:val="24"/>
              </w:rPr>
              <w:drawing>
                <wp:inline distT="0" distB="0" distL="0" distR="0" wp14:anchorId="684F872F" wp14:editId="4E0200B2">
                  <wp:extent cx="1352550" cy="896064"/>
                  <wp:effectExtent l="0" t="0" r="0" b="0"/>
                  <wp:docPr id="5" name="Picture 5" descr="http://www.fnha.ca/PublishingImages/wellness/wellness-and-the-first-nations-health-authority/wellness-streams/Respect-Tobac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nha.ca/PublishingImages/wellness/wellness-and-the-first-nations-health-authority/wellness-streams/Respect-Tobacco.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7321" cy="905850"/>
                          </a:xfrm>
                          <a:prstGeom prst="rect">
                            <a:avLst/>
                          </a:prstGeom>
                          <a:noFill/>
                          <a:ln>
                            <a:noFill/>
                          </a:ln>
                        </pic:spPr>
                      </pic:pic>
                    </a:graphicData>
                  </a:graphic>
                </wp:inline>
              </w:drawing>
            </w:r>
          </w:p>
        </w:tc>
        <w:tc>
          <w:tcPr>
            <w:tcW w:w="8728" w:type="dxa"/>
          </w:tcPr>
          <w:p w14:paraId="3E07ADC3" w14:textId="77777777" w:rsidR="00DB7023" w:rsidRPr="00DB7023" w:rsidRDefault="00DB7023" w:rsidP="00DB7023">
            <w:pPr>
              <w:rPr>
                <w:rFonts w:ascii="Open Sans" w:hAnsi="Open Sans" w:cs="Open Sans"/>
                <w:sz w:val="20"/>
              </w:rPr>
            </w:pPr>
            <w:r w:rsidRPr="00DB7023">
              <w:rPr>
                <w:rFonts w:ascii="Open Sans" w:hAnsi="Open Sans" w:cs="Open Sans"/>
                <w:sz w:val="20"/>
              </w:rPr>
              <w:t xml:space="preserve">For thousands of years, natural tobacco has been an integral part of Aboriginal culture in many parts of British Columbia and Canada. Used in ritual, ceremony, and prayer, tobacco was considered a sacred plant with immense healing and spiritual benefits. For these reasons, the tobacco plant should be treated with great respect. </w:t>
            </w:r>
          </w:p>
          <w:p w14:paraId="47A1F4AC" w14:textId="77777777" w:rsidR="00DB7023" w:rsidRPr="00DB7023" w:rsidRDefault="002C7FAA" w:rsidP="00C86526">
            <w:pPr>
              <w:rPr>
                <w:rFonts w:ascii="Open Sans" w:hAnsi="Open Sans" w:cs="Open Sans"/>
                <w:sz w:val="20"/>
              </w:rPr>
            </w:pPr>
            <w:r>
              <w:rPr>
                <w:rFonts w:ascii="Open Sans" w:hAnsi="Open Sans" w:cs="Open Sans"/>
                <w:sz w:val="20"/>
              </w:rPr>
              <w:br/>
            </w:r>
            <w:r w:rsidR="00DB7023" w:rsidRPr="00DB7023">
              <w:rPr>
                <w:rFonts w:ascii="Open Sans" w:hAnsi="Open Sans" w:cs="Open Sans"/>
                <w:sz w:val="20"/>
              </w:rPr>
              <w:t>We should also be very careful not to confuse traditional tobacco and its sacred uses with commercial tobacco and the addiction epidemic we see today.</w:t>
            </w:r>
          </w:p>
        </w:tc>
        <w:tc>
          <w:tcPr>
            <w:tcW w:w="5757" w:type="dxa"/>
          </w:tcPr>
          <w:p w14:paraId="2B34345E" w14:textId="77777777" w:rsidR="00F25DE1" w:rsidRPr="00DB7023" w:rsidRDefault="00F25DE1" w:rsidP="00C86526">
            <w:pPr>
              <w:rPr>
                <w:rFonts w:ascii="Open Sans" w:hAnsi="Open Sans" w:cs="Open Sans"/>
                <w:sz w:val="20"/>
              </w:rPr>
            </w:pPr>
            <w:r>
              <w:rPr>
                <w:rFonts w:ascii="Open Sans" w:hAnsi="Open Sans" w:cs="Open Sans"/>
                <w:sz w:val="20"/>
              </w:rPr>
              <w:t xml:space="preserve">In 2018, School District 19 hosted a Smoke-Free initiative for 48 hours.  The challenge included a walk that concluded in recognizing those who have completed the 48 hour challenge.  Resources were also provided to participants and those interested.  </w:t>
            </w:r>
          </w:p>
        </w:tc>
      </w:tr>
    </w:tbl>
    <w:p w14:paraId="30A65E55" w14:textId="77777777" w:rsidR="00DB7023" w:rsidRDefault="00DB7023" w:rsidP="00C86526">
      <w:pPr>
        <w:spacing w:after="0"/>
        <w:rPr>
          <w:rFonts w:ascii="Open Sans" w:hAnsi="Open Sans" w:cs="Open Sans"/>
          <w:sz w:val="24"/>
        </w:rPr>
      </w:pPr>
    </w:p>
    <w:p w14:paraId="797DAE07" w14:textId="77777777" w:rsidR="002C7FAA" w:rsidRPr="002C7FAA" w:rsidRDefault="002C7FAA" w:rsidP="002C7FAA">
      <w:pPr>
        <w:spacing w:after="0"/>
        <w:rPr>
          <w:rFonts w:ascii="Open Sans" w:hAnsi="Open Sans" w:cs="Open Sans"/>
          <w:sz w:val="24"/>
        </w:rPr>
      </w:pPr>
      <w:r w:rsidRPr="002C7FAA">
        <w:rPr>
          <w:rFonts w:ascii="Open Sans" w:hAnsi="Open Sans" w:cs="Open Sans"/>
          <w:noProof/>
          <w:sz w:val="24"/>
        </w:rPr>
        <w:drawing>
          <wp:anchor distT="0" distB="0" distL="114300" distR="114300" simplePos="0" relativeHeight="251658240" behindDoc="0" locked="0" layoutInCell="1" allowOverlap="1" wp14:anchorId="3DE198B6" wp14:editId="12AC551D">
            <wp:simplePos x="0" y="0"/>
            <wp:positionH relativeFrom="column">
              <wp:posOffset>142875</wp:posOffset>
            </wp:positionH>
            <wp:positionV relativeFrom="paragraph">
              <wp:posOffset>74295</wp:posOffset>
            </wp:positionV>
            <wp:extent cx="2019300" cy="2019300"/>
            <wp:effectExtent l="0" t="0" r="0" b="0"/>
            <wp:wrapSquare wrapText="bothSides"/>
            <wp:docPr id="6" name="Picture 6" descr="Image result for perspective wellness First 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erspective wellness First Nation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7FAA">
        <w:rPr>
          <w:rFonts w:ascii="Open Sans" w:hAnsi="Open Sans" w:cs="Open Sans"/>
          <w:sz w:val="24"/>
        </w:rPr>
        <w:t>The First Nations Perspective on Health and Wellness aims to visually depict and describe the First Nations Health Authority Vision: Healthy, Self-Determining and Vibrant BC First Nations Children, Families and Communities.</w:t>
      </w:r>
    </w:p>
    <w:p w14:paraId="658A49DD" w14:textId="77777777" w:rsidR="002C7FAA" w:rsidRPr="002C7FAA" w:rsidRDefault="002C7FAA" w:rsidP="002C7FAA">
      <w:pPr>
        <w:spacing w:after="0"/>
        <w:rPr>
          <w:rFonts w:ascii="Open Sans" w:hAnsi="Open Sans" w:cs="Open Sans"/>
          <w:sz w:val="24"/>
        </w:rPr>
      </w:pPr>
    </w:p>
    <w:p w14:paraId="05407EED" w14:textId="77777777" w:rsidR="002C7FAA" w:rsidRPr="00C86526" w:rsidRDefault="002C7FAA" w:rsidP="002C7FAA">
      <w:pPr>
        <w:spacing w:after="0"/>
        <w:rPr>
          <w:rFonts w:ascii="Open Sans" w:hAnsi="Open Sans" w:cs="Open Sans"/>
          <w:sz w:val="24"/>
        </w:rPr>
      </w:pPr>
      <w:r w:rsidRPr="002C7FAA">
        <w:rPr>
          <w:rFonts w:ascii="Open Sans" w:hAnsi="Open Sans" w:cs="Open Sans"/>
          <w:sz w:val="24"/>
        </w:rPr>
        <w:t xml:space="preserve">This visual depiction of the Perspective on Health and Wellness is a tool for the​​​ FNHA and First Nations Communities. It aims to create shared understanding of </w:t>
      </w:r>
      <w:proofErr w:type="gramStart"/>
      <w:r w:rsidRPr="002C7FAA">
        <w:rPr>
          <w:rFonts w:ascii="Open Sans" w:hAnsi="Open Sans" w:cs="Open Sans"/>
          <w:sz w:val="24"/>
        </w:rPr>
        <w:t>a</w:t>
      </w:r>
      <w:r>
        <w:rPr>
          <w:rFonts w:ascii="Open Sans" w:hAnsi="Open Sans" w:cs="Open Sans"/>
          <w:sz w:val="24"/>
        </w:rPr>
        <w:t>n</w:t>
      </w:r>
      <w:proofErr w:type="gramEnd"/>
      <w:r w:rsidRPr="002C7FAA">
        <w:rPr>
          <w:rFonts w:ascii="Open Sans" w:hAnsi="Open Sans" w:cs="Open Sans"/>
          <w:sz w:val="24"/>
        </w:rPr>
        <w:t xml:space="preserve"> holistic vision of wellness. This image is just a snapshot of a fluid concept of wellness: it can be adapted and customized freely and is not confined to remain the same.</w:t>
      </w:r>
    </w:p>
    <w:sectPr w:rsidR="002C7FAA" w:rsidRPr="00C86526" w:rsidSect="00DB7023">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96403" w14:textId="77777777" w:rsidR="0040008F" w:rsidRDefault="0040008F" w:rsidP="00B30C34">
      <w:pPr>
        <w:spacing w:after="0" w:line="240" w:lineRule="auto"/>
      </w:pPr>
      <w:r>
        <w:separator/>
      </w:r>
    </w:p>
  </w:endnote>
  <w:endnote w:type="continuationSeparator" w:id="0">
    <w:p w14:paraId="7C8BA8CC" w14:textId="77777777" w:rsidR="0040008F" w:rsidRDefault="0040008F" w:rsidP="00B3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E0A60" w14:textId="77777777" w:rsidR="00BD20A4" w:rsidRDefault="00BD2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75A53" w14:textId="77777777" w:rsidR="00BD20A4" w:rsidRDefault="00BD2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80D" w14:textId="77777777" w:rsidR="00BD20A4" w:rsidRDefault="00BD2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F7982" w14:textId="77777777" w:rsidR="0040008F" w:rsidRDefault="0040008F" w:rsidP="00B30C34">
      <w:pPr>
        <w:spacing w:after="0" w:line="240" w:lineRule="auto"/>
      </w:pPr>
      <w:r>
        <w:separator/>
      </w:r>
    </w:p>
  </w:footnote>
  <w:footnote w:type="continuationSeparator" w:id="0">
    <w:p w14:paraId="006DF419" w14:textId="77777777" w:rsidR="0040008F" w:rsidRDefault="0040008F" w:rsidP="00B3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9DA01" w14:textId="77777777" w:rsidR="00BD20A4" w:rsidRDefault="00BD2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2F731" w14:textId="77777777" w:rsidR="00BD20A4" w:rsidRDefault="00BD2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950FA" w14:textId="77777777" w:rsidR="00B30C34" w:rsidRDefault="00B30C34">
    <w:pPr>
      <w:pStyle w:val="Header"/>
    </w:pPr>
    <w:r>
      <w:rPr>
        <w:noProof/>
      </w:rPr>
      <w:drawing>
        <wp:inline distT="0" distB="0" distL="0" distR="0" wp14:anchorId="0B4F94CE" wp14:editId="070C654D">
          <wp:extent cx="2152015" cy="1097280"/>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10972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847DD"/>
    <w:multiLevelType w:val="hybridMultilevel"/>
    <w:tmpl w:val="5E52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7094F"/>
    <w:multiLevelType w:val="hybridMultilevel"/>
    <w:tmpl w:val="BA98E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C5421"/>
    <w:multiLevelType w:val="hybridMultilevel"/>
    <w:tmpl w:val="836E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34"/>
    <w:rsid w:val="000255FB"/>
    <w:rsid w:val="00044247"/>
    <w:rsid w:val="000F10E2"/>
    <w:rsid w:val="00104809"/>
    <w:rsid w:val="00126DAF"/>
    <w:rsid w:val="00205442"/>
    <w:rsid w:val="002123D6"/>
    <w:rsid w:val="00247D9B"/>
    <w:rsid w:val="00252247"/>
    <w:rsid w:val="002705C0"/>
    <w:rsid w:val="00274126"/>
    <w:rsid w:val="002C7FAA"/>
    <w:rsid w:val="00346539"/>
    <w:rsid w:val="003820CE"/>
    <w:rsid w:val="0040008F"/>
    <w:rsid w:val="004104C5"/>
    <w:rsid w:val="004F613C"/>
    <w:rsid w:val="005502A2"/>
    <w:rsid w:val="005A7BBE"/>
    <w:rsid w:val="00692B99"/>
    <w:rsid w:val="00693A63"/>
    <w:rsid w:val="007069DC"/>
    <w:rsid w:val="00752ABD"/>
    <w:rsid w:val="007B7770"/>
    <w:rsid w:val="009512DE"/>
    <w:rsid w:val="009E2D42"/>
    <w:rsid w:val="00B30C34"/>
    <w:rsid w:val="00B50B96"/>
    <w:rsid w:val="00B95569"/>
    <w:rsid w:val="00BC5EE8"/>
    <w:rsid w:val="00BD20A4"/>
    <w:rsid w:val="00BF4F6C"/>
    <w:rsid w:val="00C47153"/>
    <w:rsid w:val="00C86526"/>
    <w:rsid w:val="00D77CA9"/>
    <w:rsid w:val="00DB7023"/>
    <w:rsid w:val="00E50CBA"/>
    <w:rsid w:val="00F25DE1"/>
    <w:rsid w:val="00FB637A"/>
    <w:rsid w:val="00FF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F0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C34"/>
  </w:style>
  <w:style w:type="paragraph" w:styleId="Footer">
    <w:name w:val="footer"/>
    <w:basedOn w:val="Normal"/>
    <w:link w:val="FooterChar"/>
    <w:uiPriority w:val="99"/>
    <w:unhideWhenUsed/>
    <w:rsid w:val="00B30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C34"/>
  </w:style>
  <w:style w:type="character" w:styleId="Hyperlink">
    <w:name w:val="Hyperlink"/>
    <w:basedOn w:val="DefaultParagraphFont"/>
    <w:uiPriority w:val="99"/>
    <w:unhideWhenUsed/>
    <w:rsid w:val="00346539"/>
    <w:rPr>
      <w:color w:val="0563C1" w:themeColor="hyperlink"/>
      <w:u w:val="single"/>
    </w:rPr>
  </w:style>
  <w:style w:type="paragraph" w:styleId="ListParagraph">
    <w:name w:val="List Paragraph"/>
    <w:basedOn w:val="Normal"/>
    <w:uiPriority w:val="34"/>
    <w:qFormat/>
    <w:rsid w:val="00346539"/>
    <w:pPr>
      <w:ind w:left="720"/>
      <w:contextualSpacing/>
    </w:pPr>
  </w:style>
  <w:style w:type="table" w:styleId="TableGrid">
    <w:name w:val="Table Grid"/>
    <w:basedOn w:val="TableNormal"/>
    <w:uiPriority w:val="39"/>
    <w:rsid w:val="00DB7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5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EE8"/>
    <w:rPr>
      <w:rFonts w:ascii="Tahoma" w:hAnsi="Tahoma" w:cs="Tahoma"/>
      <w:sz w:val="16"/>
      <w:szCs w:val="16"/>
    </w:rPr>
  </w:style>
  <w:style w:type="character" w:styleId="CommentReference">
    <w:name w:val="annotation reference"/>
    <w:basedOn w:val="DefaultParagraphFont"/>
    <w:uiPriority w:val="99"/>
    <w:semiHidden/>
    <w:unhideWhenUsed/>
    <w:rsid w:val="00BC5EE8"/>
    <w:rPr>
      <w:sz w:val="16"/>
      <w:szCs w:val="16"/>
    </w:rPr>
  </w:style>
  <w:style w:type="paragraph" w:styleId="CommentText">
    <w:name w:val="annotation text"/>
    <w:basedOn w:val="Normal"/>
    <w:link w:val="CommentTextChar"/>
    <w:uiPriority w:val="99"/>
    <w:semiHidden/>
    <w:unhideWhenUsed/>
    <w:rsid w:val="00BC5EE8"/>
    <w:pPr>
      <w:spacing w:line="240" w:lineRule="auto"/>
    </w:pPr>
    <w:rPr>
      <w:sz w:val="20"/>
      <w:szCs w:val="20"/>
    </w:rPr>
  </w:style>
  <w:style w:type="character" w:customStyle="1" w:styleId="CommentTextChar">
    <w:name w:val="Comment Text Char"/>
    <w:basedOn w:val="DefaultParagraphFont"/>
    <w:link w:val="CommentText"/>
    <w:uiPriority w:val="99"/>
    <w:semiHidden/>
    <w:rsid w:val="00BC5EE8"/>
    <w:rPr>
      <w:sz w:val="20"/>
      <w:szCs w:val="20"/>
    </w:rPr>
  </w:style>
  <w:style w:type="paragraph" w:styleId="CommentSubject">
    <w:name w:val="annotation subject"/>
    <w:basedOn w:val="CommentText"/>
    <w:next w:val="CommentText"/>
    <w:link w:val="CommentSubjectChar"/>
    <w:uiPriority w:val="99"/>
    <w:semiHidden/>
    <w:unhideWhenUsed/>
    <w:rsid w:val="00BC5EE8"/>
    <w:rPr>
      <w:b/>
      <w:bCs/>
    </w:rPr>
  </w:style>
  <w:style w:type="character" w:customStyle="1" w:styleId="CommentSubjectChar">
    <w:name w:val="Comment Subject Char"/>
    <w:basedOn w:val="CommentTextChar"/>
    <w:link w:val="CommentSubject"/>
    <w:uiPriority w:val="99"/>
    <w:semiHidden/>
    <w:rsid w:val="00BC5EE8"/>
    <w:rPr>
      <w:b/>
      <w:bCs/>
      <w:sz w:val="20"/>
      <w:szCs w:val="20"/>
    </w:rPr>
  </w:style>
  <w:style w:type="character" w:styleId="FollowedHyperlink">
    <w:name w:val="FollowedHyperlink"/>
    <w:basedOn w:val="DefaultParagraphFont"/>
    <w:uiPriority w:val="99"/>
    <w:semiHidden/>
    <w:unhideWhenUsed/>
    <w:rsid w:val="00FF0C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9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tive@fnha.ca" TargetMode="Externa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nterceptum.com/si/en/4700653" TargetMode="Externa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ustomXml" Target="../customXml/item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fnha.ca" TargetMode="Externa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60849FA66E34BB89DC443AD553878" ma:contentTypeVersion="2" ma:contentTypeDescription="Create a new document." ma:contentTypeScope="" ma:versionID="34d05b585b553764f1ac7691d6e025ef">
  <xsd:schema xmlns:xsd="http://www.w3.org/2001/XMLSchema" xmlns:xs="http://www.w3.org/2001/XMLSchema" xmlns:p="http://schemas.microsoft.com/office/2006/metadata/properties" xmlns:ns1="http://schemas.microsoft.com/sharepoint/v3" xmlns:ns2="ab9cf29e-72ac-49c3-991f-1f509a77ee29" targetNamespace="http://schemas.microsoft.com/office/2006/metadata/properties" ma:root="true" ma:fieldsID="52387265b4829efe1ecb37b734a2b03a" ns1:_="" ns2:_="">
    <xsd:import namespace="http://schemas.microsoft.com/sharepoint/v3"/>
    <xsd:import namespace="ab9cf29e-72ac-49c3-991f-1f509a77ee2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cf29e-72ac-49c3-991f-1f509a77ee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34D882-CF6D-47DE-B929-76D770540B46}"/>
</file>

<file path=customXml/itemProps2.xml><?xml version="1.0" encoding="utf-8"?>
<ds:datastoreItem xmlns:ds="http://schemas.openxmlformats.org/officeDocument/2006/customXml" ds:itemID="{178A5435-264B-43EA-9AED-C5A88CB90F8F}"/>
</file>

<file path=customXml/itemProps3.xml><?xml version="1.0" encoding="utf-8"?>
<ds:datastoreItem xmlns:ds="http://schemas.openxmlformats.org/officeDocument/2006/customXml" ds:itemID="{D684A33E-1775-447A-9D8F-D723E8B4A0C3}"/>
</file>

<file path=docProps/app.xml><?xml version="1.0" encoding="utf-8"?>
<Properties xmlns="http://schemas.openxmlformats.org/officeDocument/2006/extended-properties" xmlns:vt="http://schemas.openxmlformats.org/officeDocument/2006/docPropsVTypes">
  <Template>Normal.dotm</Template>
  <TotalTime>0</TotalTime>
  <Pages>4</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2019-10-04T18:26:00Z</dcterms:created>
  <dcterms:modified xsi:type="dcterms:W3CDTF">2019-10-04T18:27:00Z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0x01010081160849FA66E34BB89DC443AD553878</vt:lpwstr>
  </property>
</Properties>
</file>